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12" w:rsidRPr="00E06345" w:rsidRDefault="003949B7" w:rsidP="00E06345">
      <w:pPr>
        <w:jc w:val="center"/>
        <w:rPr>
          <w:b/>
          <w:sz w:val="36"/>
          <w:szCs w:val="36"/>
        </w:rPr>
      </w:pPr>
      <w:r w:rsidRPr="00E06345">
        <w:rPr>
          <w:b/>
          <w:sz w:val="36"/>
          <w:szCs w:val="36"/>
        </w:rPr>
        <w:t>Проектная декларация</w:t>
      </w:r>
    </w:p>
    <w:p w:rsidR="003949B7" w:rsidRPr="00E06345" w:rsidRDefault="003949B7" w:rsidP="00E06345">
      <w:pPr>
        <w:jc w:val="center"/>
        <w:rPr>
          <w:b/>
          <w:sz w:val="28"/>
          <w:szCs w:val="28"/>
        </w:rPr>
      </w:pPr>
      <w:r w:rsidRPr="00E06345">
        <w:rPr>
          <w:b/>
          <w:sz w:val="28"/>
          <w:szCs w:val="28"/>
        </w:rPr>
        <w:t>О жилой застройке по адресу: г. Москва, Озерная улица, владение 7.</w:t>
      </w:r>
    </w:p>
    <w:p w:rsidR="003949B7" w:rsidRPr="00E06345" w:rsidRDefault="003949B7" w:rsidP="00E06345">
      <w:pPr>
        <w:jc w:val="center"/>
        <w:rPr>
          <w:b/>
          <w:sz w:val="24"/>
          <w:szCs w:val="24"/>
        </w:rPr>
      </w:pPr>
      <w:proofErr w:type="spellStart"/>
      <w:r w:rsidRPr="00E06345">
        <w:rPr>
          <w:b/>
          <w:sz w:val="24"/>
          <w:szCs w:val="24"/>
        </w:rPr>
        <w:t>г</w:t>
      </w:r>
      <w:proofErr w:type="gramStart"/>
      <w:r w:rsidRPr="00E06345">
        <w:rPr>
          <w:b/>
          <w:sz w:val="24"/>
          <w:szCs w:val="24"/>
        </w:rPr>
        <w:t>.М</w:t>
      </w:r>
      <w:proofErr w:type="gramEnd"/>
      <w:r w:rsidRPr="00E06345">
        <w:rPr>
          <w:b/>
          <w:sz w:val="24"/>
          <w:szCs w:val="24"/>
        </w:rPr>
        <w:t>осква</w:t>
      </w:r>
      <w:proofErr w:type="spellEnd"/>
      <w:r w:rsidRPr="00E06345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AE2762">
        <w:rPr>
          <w:b/>
          <w:sz w:val="24"/>
          <w:szCs w:val="24"/>
        </w:rPr>
        <w:t xml:space="preserve">                            2016</w:t>
      </w:r>
      <w:r w:rsidRPr="00E06345">
        <w:rPr>
          <w:b/>
          <w:sz w:val="24"/>
          <w:szCs w:val="24"/>
        </w:rPr>
        <w:t>г.</w:t>
      </w:r>
    </w:p>
    <w:p w:rsidR="003949B7" w:rsidRPr="00E06345" w:rsidRDefault="003949B7" w:rsidP="00AE2762">
      <w:pPr>
        <w:rPr>
          <w:sz w:val="24"/>
          <w:szCs w:val="24"/>
        </w:rPr>
      </w:pPr>
      <w:r w:rsidRPr="00E06345">
        <w:rPr>
          <w:sz w:val="24"/>
          <w:szCs w:val="24"/>
        </w:rPr>
        <w:t>Введение: Настоящая Проектная декларация подготовлена в соответствии с требованиями Федерального закона от 30.12.2004г. №214-ФЗ (ред</w:t>
      </w:r>
      <w:r w:rsidR="00AE2762">
        <w:rPr>
          <w:sz w:val="24"/>
          <w:szCs w:val="24"/>
        </w:rPr>
        <w:t xml:space="preserve">. от 30.11.2011г.   </w:t>
      </w:r>
      <w:r w:rsidRPr="00E06345">
        <w:rPr>
          <w:sz w:val="24"/>
          <w:szCs w:val="24"/>
        </w:rPr>
        <w:t xml:space="preserve">№362-ФЗ)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>Указанный Федеральный закон регулирует отношения</w:t>
      </w:r>
      <w:proofErr w:type="gramStart"/>
      <w:r w:rsidRPr="00E06345">
        <w:rPr>
          <w:sz w:val="24"/>
          <w:szCs w:val="24"/>
        </w:rPr>
        <w:t xml:space="preserve"> ,</w:t>
      </w:r>
      <w:proofErr w:type="gramEnd"/>
      <w:r w:rsidRPr="00E06345">
        <w:rPr>
          <w:sz w:val="24"/>
          <w:szCs w:val="24"/>
        </w:rPr>
        <w:t xml:space="preserve"> связанные с привлечением денежных средств граждан и юридических лиц для долевого строительства многоквартирных домов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доме, а также устанавливает гарантии защиты прав, законных интересов и имущества участников долевого строительства.</w:t>
      </w:r>
    </w:p>
    <w:tbl>
      <w:tblPr>
        <w:tblW w:w="10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6100"/>
      </w:tblGrid>
      <w:tr w:rsidR="003949B7" w:rsidRPr="002D7307" w:rsidTr="003949B7">
        <w:trPr>
          <w:trHeight w:val="300"/>
        </w:trPr>
        <w:tc>
          <w:tcPr>
            <w:tcW w:w="10340" w:type="dxa"/>
            <w:gridSpan w:val="2"/>
            <w:shd w:val="clear" w:color="auto" w:fill="auto"/>
            <w:noWrap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Информация о застройщике</w:t>
            </w:r>
          </w:p>
        </w:tc>
      </w:tr>
      <w:tr w:rsidR="003949B7" w:rsidRPr="002D7307" w:rsidTr="003949B7">
        <w:trPr>
          <w:trHeight w:val="163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Федеральное государственное образовательное учреждение высшего профессионального образования "Академия Федеральной службы безопасности Российской Федерации"</w:t>
            </w:r>
          </w:p>
        </w:tc>
      </w:tr>
      <w:tr w:rsidR="003949B7" w:rsidRPr="002D7307" w:rsidTr="003949B7">
        <w:trPr>
          <w:trHeight w:val="33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119602,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119602,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8(495) 931-20-00</w:t>
            </w:r>
          </w:p>
        </w:tc>
      </w:tr>
      <w:tr w:rsidR="003949B7" w:rsidRPr="002D7307" w:rsidTr="003949B7">
        <w:trPr>
          <w:trHeight w:val="4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ИНН/КПП  7729272615/772901001</w:t>
            </w:r>
          </w:p>
        </w:tc>
      </w:tr>
      <w:tr w:rsidR="003949B7" w:rsidRPr="002D7307" w:rsidTr="003949B7">
        <w:trPr>
          <w:trHeight w:val="7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внесении в ЕГРЮЛ записи о юридическом лице, зарегистрированном до 01 июля 2002г.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Свидетельство ОКПО 07561776</w:t>
            </w:r>
          </w:p>
        </w:tc>
      </w:tr>
      <w:tr w:rsidR="003949B7" w:rsidRPr="002D7307" w:rsidTr="003949B7">
        <w:trPr>
          <w:trHeight w:val="465"/>
        </w:trPr>
        <w:tc>
          <w:tcPr>
            <w:tcW w:w="10340" w:type="dxa"/>
            <w:gridSpan w:val="2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 Информация об объекте строительства</w:t>
            </w:r>
          </w:p>
        </w:tc>
      </w:tr>
      <w:tr w:rsidR="003949B7" w:rsidRPr="002D7307" w:rsidTr="003949B7">
        <w:trPr>
          <w:trHeight w:val="15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Цель проекта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Реализация инвестиционного контракта № 190-1200/4 от 17 марта 2003г.   Осуществляется 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>строительство шести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секционного жилого дома переменной этажности с нежилыми помещениями  и двухуровневой подземной парковкой по адресу: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осква, ЗАО, ул. Озерная вл.7.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этапах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Стр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>оительство осуществляется в два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этап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>а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Default="003949B7" w:rsidP="00AE27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Начало строительства: 2 квартал 2013г.                                                                                      Окончание строительства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 xml:space="preserve"> 1 очереди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>3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квартал 2016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  <w:p w:rsidR="004D5A32" w:rsidRPr="002D7307" w:rsidRDefault="004D5A32" w:rsidP="00AE27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Окончание строительства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2 очереди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ru-RU"/>
              </w:rPr>
              <w:t>4 квартал 2017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</w:tc>
      </w:tr>
      <w:tr w:rsidR="003949B7" w:rsidRPr="002D7307" w:rsidTr="003949B7">
        <w:trPr>
          <w:trHeight w:val="18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правах Застройщика на земельны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й </w:t>
            </w:r>
            <w:proofErr w:type="gramStart"/>
            <w:r w:rsidR="00AE2762">
              <w:rPr>
                <w:rFonts w:eastAsia="Times New Roman" w:cs="Times New Roman"/>
                <w:color w:val="000000"/>
                <w:lang w:eastAsia="ru-RU"/>
              </w:rPr>
              <w:t>участок</w:t>
            </w:r>
            <w:proofErr w:type="gramEnd"/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на котором расположен 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строящийся многоквартирный жилой дом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Договор безвозмездного срочного пользования земельным участком № М-07-606158 от 02 ноября 2012г по адресу: 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осква, ул. Озерная вл.7, кадастровый номер 77:07:0014003:66, для целей проведения проектно-изыскательских работ, выданный Департаментом земельных ресурсов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г.Москвы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4D5A32" w:rsidRPr="002D7307" w:rsidRDefault="004D5A32" w:rsidP="003819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Распоряжение Департамента городского  имущества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осквы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№ 16163 от 16 сентября 2015г. об изменении разрешенного использования земельного участка с кадастровым номером </w:t>
            </w:r>
            <w:r w:rsidR="00381914">
              <w:rPr>
                <w:rFonts w:eastAsia="Times New Roman" w:cs="Times New Roman"/>
                <w:color w:val="000000"/>
                <w:lang w:eastAsia="ru-RU"/>
              </w:rPr>
              <w:t xml:space="preserve">77:07:0014003:66. </w:t>
            </w:r>
            <w:bookmarkStart w:id="0" w:name="_GoBack"/>
            <w:bookmarkEnd w:id="0"/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границе и площади земельного участка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381914">
              <w:rPr>
                <w:rFonts w:eastAsia="Times New Roman" w:cs="Times New Roman"/>
                <w:color w:val="000000"/>
                <w:lang w:eastAsia="ru-RU"/>
              </w:rPr>
              <w:t>1,94 га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 проектом.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месте расположения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C94970" w:rsidRPr="002D7307" w:rsidRDefault="003949B7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C94970" w:rsidRPr="002D7307">
              <w:rPr>
                <w:rFonts w:cs="Arial"/>
              </w:rPr>
              <w:t>Участок расположен в районе Очаково</w:t>
            </w:r>
            <w:r w:rsidR="004D5A32">
              <w:rPr>
                <w:rFonts w:cs="Arial"/>
              </w:rPr>
              <w:t>-</w:t>
            </w:r>
            <w:r w:rsidR="00C94970" w:rsidRPr="002D7307">
              <w:rPr>
                <w:rFonts w:cs="Arial"/>
              </w:rPr>
              <w:t>Матве</w:t>
            </w:r>
            <w:r w:rsidR="004D5A32">
              <w:rPr>
                <w:rFonts w:cs="Arial"/>
              </w:rPr>
              <w:t>евское по адресу: Озерная вл.</w:t>
            </w:r>
            <w:r w:rsidR="00C94970" w:rsidRPr="002D7307">
              <w:rPr>
                <w:rFonts w:cs="Arial"/>
              </w:rPr>
              <w:t>7.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 xml:space="preserve">Основные достоинства месторасположения: 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Близость зеленых территорий</w:t>
            </w:r>
            <w:r w:rsidR="00685C6B" w:rsidRPr="002D7307">
              <w:rPr>
                <w:rFonts w:cs="Arial"/>
              </w:rPr>
              <w:t>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социальной инфраструктуры в пешей доступности.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ж/д станции в непосредственной близости от участка исследования.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Появление станции метро в пешей доступности в среднесрочной перспективе.</w:t>
            </w:r>
          </w:p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949B7" w:rsidRPr="002D7307" w:rsidTr="003949B7">
        <w:trPr>
          <w:trHeight w:val="27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Описание строящегося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AE27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Проектируемый объект </w:t>
            </w:r>
            <w:r w:rsidR="00381914">
              <w:rPr>
                <w:rFonts w:eastAsia="Times New Roman" w:cs="Times New Roman"/>
                <w:color w:val="000000"/>
                <w:lang w:eastAsia="ru-RU"/>
              </w:rPr>
              <w:t>представляет собой шести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секционный жилой дом с нежилыми помещениями и подземн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>ой автостоянкой. Секции 1,2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>,3,4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- 24 этажа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.                                                       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 xml:space="preserve">                 Секция 5 - 25 этажей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.                                                           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 xml:space="preserve">                   Секция 6 - 18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этажей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>.                                                                                                     В подземной части здания расположена 2-х уровневая автостоянка. При проектировании жилого дома учтены потребности инвалидов и маломобильных групп населения.</w:t>
            </w:r>
          </w:p>
        </w:tc>
      </w:tr>
      <w:tr w:rsidR="003949B7" w:rsidRPr="002D7307" w:rsidTr="003949B7">
        <w:trPr>
          <w:trHeight w:val="81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количестве создаваемых самостоятельных часте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й(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квартир) и иных объектов недвижимости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075F78" w:rsidRDefault="003949B7" w:rsidP="00A144A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Секция 1                                                                                                                  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         Количество этажей - 24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Количество квартир - 92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Однокомнатные: 19 шт.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Двухкомнатные: 27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Трехкомнатные: 27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Четырехкомнатные: 19 шт.                                                                                                   Секция 2                                                                                                         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         Количество этажей - 24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Количество квартир - 111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        Однокомнатные: 38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Двухкомнатные: 46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Трехкомнатные: 27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                    Секция 3                                                                                                         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>Количество этажей - 24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Количество квартир - 111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</w:t>
            </w:r>
            <w:proofErr w:type="gramEnd"/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Однокомнатные: 38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Двухкомнатные: 46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Трехкомнатные: 27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                    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Секция 4                                             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>Количество этажей - 24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Количество квартир - 111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        Однокомнатные: 38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Двухкомнатные: 46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       Трехкомнатные: 27</w:t>
            </w:r>
            <w:r w:rsidR="00A144AC"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                    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Секция 5                                                                                                     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         Количество этажей - 25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</w:t>
            </w:r>
            <w:r w:rsidR="00A144AC">
              <w:rPr>
                <w:rFonts w:eastAsia="Times New Roman" w:cs="Times New Roman"/>
                <w:color w:val="000000"/>
                <w:lang w:eastAsia="ru-RU"/>
              </w:rPr>
              <w:t xml:space="preserve">        Количество квартир - 118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Однокомнатные: 44 шт.                                                               </w:t>
            </w:r>
            <w:r w:rsidR="00075F78">
              <w:rPr>
                <w:rFonts w:eastAsia="Times New Roman" w:cs="Times New Roman"/>
                <w:color w:val="000000"/>
                <w:lang w:eastAsia="ru-RU"/>
              </w:rPr>
              <w:t xml:space="preserve">               Двухкомнатные: 45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Т</w:t>
            </w:r>
            <w:r w:rsidR="00075F78">
              <w:rPr>
                <w:rFonts w:eastAsia="Times New Roman" w:cs="Times New Roman"/>
                <w:color w:val="000000"/>
                <w:lang w:eastAsia="ru-RU"/>
              </w:rPr>
              <w:t>рехкомнатные: 24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</w:t>
            </w:r>
          </w:p>
          <w:p w:rsidR="004D5A32" w:rsidRDefault="004D5A32" w:rsidP="00A144A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Секция 6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 Количество этажей - 18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Количество квартир - 80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      Однокомнатные: 32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      Двухкомнатные: 32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                                                                            Т</w:t>
            </w:r>
            <w:r>
              <w:rPr>
                <w:rFonts w:eastAsia="Times New Roman" w:cs="Times New Roman"/>
                <w:color w:val="000000"/>
                <w:lang w:eastAsia="ru-RU"/>
              </w:rPr>
              <w:t>рехкомнатные: 16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шт.</w:t>
            </w:r>
            <w:proofErr w:type="gramEnd"/>
          </w:p>
          <w:p w:rsidR="003949B7" w:rsidRPr="002D7307" w:rsidRDefault="004D5A32" w:rsidP="00A144A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Общая площадь квартир: 39 878,3</w:t>
            </w:r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>кв.м</w:t>
            </w:r>
            <w:proofErr w:type="spellEnd"/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.                                                                          </w:t>
            </w:r>
          </w:p>
        </w:tc>
      </w:tr>
      <w:tr w:rsidR="003949B7" w:rsidRPr="002D7307" w:rsidTr="003949B7">
        <w:trPr>
          <w:trHeight w:val="84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функциональном назначении нежилых помещений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Нежилые помещения предназначены под офисы для организации рабочих мест работников офисной сферы</w:t>
            </w:r>
            <w:r w:rsidR="004D5A32">
              <w:rPr>
                <w:rFonts w:eastAsia="Times New Roman" w:cs="Times New Roman"/>
                <w:color w:val="000000"/>
                <w:lang w:eastAsia="ru-RU"/>
              </w:rPr>
              <w:t xml:space="preserve"> и торговли</w:t>
            </w:r>
            <w:r w:rsidRPr="002D730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3949B7" w:rsidRPr="002D7307" w:rsidTr="003949B7">
        <w:trPr>
          <w:trHeight w:val="21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Внутренние инженерные коммуникации, помещения общего пользования, в том числе: входные группы, лестничные площадки, лифты, вентиляционные камеры, вентиляционные шахты и другие помещения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связанные с жизнеобеспечением жилого дома.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Представители: Застройщик, Заказчик, Органы исполнительной власти, Генеральный подрядчик, Проектировщики, Эксплуатационная организация, Инспекция Государственного архитектурн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о-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строительного надзора.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перечне организаций, осуществляющих основные строительно-монтажные и другие работы.</w:t>
            </w:r>
          </w:p>
        </w:tc>
        <w:tc>
          <w:tcPr>
            <w:tcW w:w="6100" w:type="dxa"/>
            <w:shd w:val="clear" w:color="auto" w:fill="auto"/>
            <w:hideMark/>
          </w:tcPr>
          <w:p w:rsidR="00381914" w:rsidRDefault="003949B7" w:rsidP="003819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Проектная ор</w:t>
            </w:r>
            <w:r w:rsidR="00381914">
              <w:rPr>
                <w:rFonts w:eastAsia="Times New Roman" w:cs="Times New Roman"/>
                <w:color w:val="000000"/>
                <w:lang w:eastAsia="ru-RU"/>
              </w:rPr>
              <w:t>ганизация</w:t>
            </w:r>
            <w:proofErr w:type="gramStart"/>
            <w:r w:rsidR="00381914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="0038191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381914" w:rsidRDefault="00381914" w:rsidP="003819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ООО «АВАНТЕИНЖЕНЕРИЯ</w:t>
            </w:r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>",</w:t>
            </w:r>
          </w:p>
          <w:p w:rsidR="00381914" w:rsidRDefault="00381914" w:rsidP="003819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осква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улица Электрозаводская д. 29, стр.2   </w:t>
            </w:r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Технический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заказчик : ООО "</w:t>
            </w:r>
            <w:proofErr w:type="spellStart"/>
            <w:r w:rsidR="00AE2762">
              <w:rPr>
                <w:rFonts w:eastAsia="Times New Roman" w:cs="Times New Roman"/>
                <w:color w:val="000000"/>
                <w:lang w:eastAsia="ru-RU"/>
              </w:rPr>
              <w:t>БазисИнвест</w:t>
            </w:r>
            <w:proofErr w:type="spellEnd"/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",                                  </w:t>
            </w:r>
            <w:r w:rsidR="00AE2762">
              <w:rPr>
                <w:rFonts w:eastAsia="Times New Roman" w:cs="Times New Roman"/>
                <w:color w:val="000000"/>
                <w:lang w:eastAsia="ru-RU"/>
              </w:rPr>
              <w:t xml:space="preserve">           г. Москва, Ленинградский проспект, д. 31а, с.1</w:t>
            </w:r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   </w:t>
            </w:r>
          </w:p>
          <w:p w:rsidR="00381914" w:rsidRDefault="00381914" w:rsidP="003819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Генеральный подрядчик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:</w:t>
            </w:r>
            <w:proofErr w:type="gramEnd"/>
          </w:p>
          <w:p w:rsidR="003949B7" w:rsidRPr="002D7307" w:rsidRDefault="00381914" w:rsidP="003819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ООО «Строительная компания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Спецстрой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г. Москва,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Новоясеневский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проспект, д.32, к.1, офис 1.</w:t>
            </w:r>
            <w:r w:rsidR="003949B7"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3949B7" w:rsidRPr="002D7307" w:rsidTr="003949B7">
        <w:trPr>
          <w:trHeight w:val="9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договорах и сделках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основании которых привлекаются денежные средства, для строительства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ЖСК</w:t>
            </w:r>
          </w:p>
        </w:tc>
      </w:tr>
    </w:tbl>
    <w:p w:rsidR="00C94970" w:rsidRDefault="00C94970">
      <w:pPr>
        <w:rPr>
          <w:sz w:val="24"/>
          <w:szCs w:val="24"/>
        </w:rPr>
      </w:pP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  <w:r>
        <w:rPr>
          <w:sz w:val="24"/>
          <w:szCs w:val="24"/>
          <w:lang w:val="en-US"/>
        </w:rPr>
        <w:t>: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включает в себя информацию о Застройщике и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о проекте строительства.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декларация опубликовывается Застройщиком в СМИ и размещается в информационно-телекоммуникационных сетях общего пользования, в том числе в сети «Интернет», а также предоставляется в орган, осуществляющий государственную регистрацию прав на недвижимое имущество и сделок с ним, и в контролирующий орган.</w:t>
      </w:r>
    </w:p>
    <w:p w:rsidR="00C94970" w:rsidRP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Хранение оригинала проектной декларации осуществляется Застройщиком.</w:t>
      </w:r>
    </w:p>
    <w:sectPr w:rsidR="00C94970" w:rsidRPr="00C94970" w:rsidSect="00E063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743"/>
    <w:multiLevelType w:val="hybridMultilevel"/>
    <w:tmpl w:val="4858C03E"/>
    <w:lvl w:ilvl="0" w:tplc="9B14B31C">
      <w:start w:val="1"/>
      <w:numFmt w:val="bullet"/>
      <w:lvlText w:val="→"/>
      <w:lvlJc w:val="left"/>
      <w:pPr>
        <w:ind w:left="1428" w:hanging="360"/>
      </w:pPr>
      <w:rPr>
        <w:rFonts w:ascii="Arial" w:hAnsi="Aria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7"/>
    <w:rsid w:val="0000218B"/>
    <w:rsid w:val="00010AF4"/>
    <w:rsid w:val="00014895"/>
    <w:rsid w:val="00015D20"/>
    <w:rsid w:val="00021291"/>
    <w:rsid w:val="00021575"/>
    <w:rsid w:val="00025C4D"/>
    <w:rsid w:val="00043C00"/>
    <w:rsid w:val="00050D14"/>
    <w:rsid w:val="0006210C"/>
    <w:rsid w:val="00075F78"/>
    <w:rsid w:val="0007794E"/>
    <w:rsid w:val="00086008"/>
    <w:rsid w:val="0008680F"/>
    <w:rsid w:val="0009388A"/>
    <w:rsid w:val="000B0D58"/>
    <w:rsid w:val="000C12CD"/>
    <w:rsid w:val="000C3C65"/>
    <w:rsid w:val="000D3BDB"/>
    <w:rsid w:val="000E2737"/>
    <w:rsid w:val="000F1DB9"/>
    <w:rsid w:val="00100D20"/>
    <w:rsid w:val="001144F4"/>
    <w:rsid w:val="00114F30"/>
    <w:rsid w:val="00115B6A"/>
    <w:rsid w:val="00123578"/>
    <w:rsid w:val="00130A2F"/>
    <w:rsid w:val="00146E68"/>
    <w:rsid w:val="00165AA4"/>
    <w:rsid w:val="00166C10"/>
    <w:rsid w:val="00184AB8"/>
    <w:rsid w:val="001A7CD8"/>
    <w:rsid w:val="00220A7B"/>
    <w:rsid w:val="00227244"/>
    <w:rsid w:val="00230B3E"/>
    <w:rsid w:val="002334D0"/>
    <w:rsid w:val="00235ED0"/>
    <w:rsid w:val="00253D77"/>
    <w:rsid w:val="002569A1"/>
    <w:rsid w:val="002571BE"/>
    <w:rsid w:val="00281A7B"/>
    <w:rsid w:val="00281F4F"/>
    <w:rsid w:val="00284DED"/>
    <w:rsid w:val="0029027D"/>
    <w:rsid w:val="0029319C"/>
    <w:rsid w:val="002B09A8"/>
    <w:rsid w:val="002B0B7F"/>
    <w:rsid w:val="002B290F"/>
    <w:rsid w:val="002B49D4"/>
    <w:rsid w:val="002D7307"/>
    <w:rsid w:val="002E2BAA"/>
    <w:rsid w:val="002E48F2"/>
    <w:rsid w:val="002F1E45"/>
    <w:rsid w:val="002F622E"/>
    <w:rsid w:val="00316BBB"/>
    <w:rsid w:val="00345863"/>
    <w:rsid w:val="003616AE"/>
    <w:rsid w:val="003653A5"/>
    <w:rsid w:val="0037517B"/>
    <w:rsid w:val="00381914"/>
    <w:rsid w:val="00382135"/>
    <w:rsid w:val="00382CC7"/>
    <w:rsid w:val="00384034"/>
    <w:rsid w:val="0038795C"/>
    <w:rsid w:val="003949B7"/>
    <w:rsid w:val="003A1A35"/>
    <w:rsid w:val="003B1D07"/>
    <w:rsid w:val="003D309B"/>
    <w:rsid w:val="003D76BB"/>
    <w:rsid w:val="003D7DC2"/>
    <w:rsid w:val="003E6064"/>
    <w:rsid w:val="003F0B30"/>
    <w:rsid w:val="0041365C"/>
    <w:rsid w:val="00424FD0"/>
    <w:rsid w:val="00436DD4"/>
    <w:rsid w:val="00453C49"/>
    <w:rsid w:val="00480535"/>
    <w:rsid w:val="0048537A"/>
    <w:rsid w:val="004A09D4"/>
    <w:rsid w:val="004B567C"/>
    <w:rsid w:val="004B5A84"/>
    <w:rsid w:val="004C05B8"/>
    <w:rsid w:val="004C0F12"/>
    <w:rsid w:val="004C3837"/>
    <w:rsid w:val="004D5A32"/>
    <w:rsid w:val="004D617E"/>
    <w:rsid w:val="004E3C1E"/>
    <w:rsid w:val="00502EAD"/>
    <w:rsid w:val="00507084"/>
    <w:rsid w:val="0051396A"/>
    <w:rsid w:val="00530668"/>
    <w:rsid w:val="00531EA9"/>
    <w:rsid w:val="0053771B"/>
    <w:rsid w:val="005412E5"/>
    <w:rsid w:val="00553594"/>
    <w:rsid w:val="005713D3"/>
    <w:rsid w:val="005819A4"/>
    <w:rsid w:val="005917B3"/>
    <w:rsid w:val="005A6322"/>
    <w:rsid w:val="005C0A6C"/>
    <w:rsid w:val="005C164A"/>
    <w:rsid w:val="005C22FA"/>
    <w:rsid w:val="005F1269"/>
    <w:rsid w:val="005F14C8"/>
    <w:rsid w:val="00602535"/>
    <w:rsid w:val="00612C6D"/>
    <w:rsid w:val="00615460"/>
    <w:rsid w:val="00620DA8"/>
    <w:rsid w:val="00624B32"/>
    <w:rsid w:val="006312A2"/>
    <w:rsid w:val="00632A81"/>
    <w:rsid w:val="00632ACD"/>
    <w:rsid w:val="00637607"/>
    <w:rsid w:val="00643015"/>
    <w:rsid w:val="00645584"/>
    <w:rsid w:val="006607AE"/>
    <w:rsid w:val="00682D9C"/>
    <w:rsid w:val="00684DF9"/>
    <w:rsid w:val="006857AF"/>
    <w:rsid w:val="00685C6B"/>
    <w:rsid w:val="006A15B5"/>
    <w:rsid w:val="006B064F"/>
    <w:rsid w:val="006B5993"/>
    <w:rsid w:val="006C18BA"/>
    <w:rsid w:val="006E56A5"/>
    <w:rsid w:val="006F7594"/>
    <w:rsid w:val="007018B0"/>
    <w:rsid w:val="00702FD4"/>
    <w:rsid w:val="00705EBC"/>
    <w:rsid w:val="0071767A"/>
    <w:rsid w:val="00722027"/>
    <w:rsid w:val="007561F5"/>
    <w:rsid w:val="00760B45"/>
    <w:rsid w:val="007739DB"/>
    <w:rsid w:val="00793738"/>
    <w:rsid w:val="00796B8A"/>
    <w:rsid w:val="007B07CF"/>
    <w:rsid w:val="007C0037"/>
    <w:rsid w:val="007C4244"/>
    <w:rsid w:val="007C5050"/>
    <w:rsid w:val="007E60E4"/>
    <w:rsid w:val="007F2A7D"/>
    <w:rsid w:val="007F542D"/>
    <w:rsid w:val="008034D0"/>
    <w:rsid w:val="00811FA1"/>
    <w:rsid w:val="008156BE"/>
    <w:rsid w:val="00825E26"/>
    <w:rsid w:val="0083791A"/>
    <w:rsid w:val="00842EE4"/>
    <w:rsid w:val="00842FF6"/>
    <w:rsid w:val="00862B92"/>
    <w:rsid w:val="008630AD"/>
    <w:rsid w:val="00864576"/>
    <w:rsid w:val="00867A11"/>
    <w:rsid w:val="00883776"/>
    <w:rsid w:val="00890CA2"/>
    <w:rsid w:val="00894485"/>
    <w:rsid w:val="00897D07"/>
    <w:rsid w:val="008A0A48"/>
    <w:rsid w:val="008B6209"/>
    <w:rsid w:val="008C4990"/>
    <w:rsid w:val="008D67AE"/>
    <w:rsid w:val="008F44D4"/>
    <w:rsid w:val="008F6AB6"/>
    <w:rsid w:val="00900453"/>
    <w:rsid w:val="00902410"/>
    <w:rsid w:val="00930254"/>
    <w:rsid w:val="00941040"/>
    <w:rsid w:val="009475E8"/>
    <w:rsid w:val="00961B4B"/>
    <w:rsid w:val="00963052"/>
    <w:rsid w:val="0097110D"/>
    <w:rsid w:val="009A1B1C"/>
    <w:rsid w:val="009B23EE"/>
    <w:rsid w:val="009B2A9B"/>
    <w:rsid w:val="009B2F4E"/>
    <w:rsid w:val="009C1C3E"/>
    <w:rsid w:val="009E73D4"/>
    <w:rsid w:val="009F731C"/>
    <w:rsid w:val="00A144AC"/>
    <w:rsid w:val="00A15CB1"/>
    <w:rsid w:val="00A329E9"/>
    <w:rsid w:val="00A90108"/>
    <w:rsid w:val="00AA44EA"/>
    <w:rsid w:val="00AA531C"/>
    <w:rsid w:val="00AB08E0"/>
    <w:rsid w:val="00AB75C6"/>
    <w:rsid w:val="00AD536A"/>
    <w:rsid w:val="00AE17CC"/>
    <w:rsid w:val="00AE2762"/>
    <w:rsid w:val="00B25818"/>
    <w:rsid w:val="00B25AC3"/>
    <w:rsid w:val="00B34608"/>
    <w:rsid w:val="00B363BB"/>
    <w:rsid w:val="00B8131E"/>
    <w:rsid w:val="00BB3559"/>
    <w:rsid w:val="00BB4AE0"/>
    <w:rsid w:val="00BB77D5"/>
    <w:rsid w:val="00BD1886"/>
    <w:rsid w:val="00BD32B0"/>
    <w:rsid w:val="00BD38BB"/>
    <w:rsid w:val="00C03581"/>
    <w:rsid w:val="00C07F4A"/>
    <w:rsid w:val="00C101E8"/>
    <w:rsid w:val="00C21A85"/>
    <w:rsid w:val="00C2355E"/>
    <w:rsid w:val="00C31321"/>
    <w:rsid w:val="00C47F94"/>
    <w:rsid w:val="00C6442B"/>
    <w:rsid w:val="00C82BC8"/>
    <w:rsid w:val="00C90FCD"/>
    <w:rsid w:val="00C94970"/>
    <w:rsid w:val="00CA027B"/>
    <w:rsid w:val="00CA2623"/>
    <w:rsid w:val="00CB18F0"/>
    <w:rsid w:val="00CB294D"/>
    <w:rsid w:val="00CD3118"/>
    <w:rsid w:val="00D075F7"/>
    <w:rsid w:val="00D13696"/>
    <w:rsid w:val="00D3102A"/>
    <w:rsid w:val="00D37C55"/>
    <w:rsid w:val="00D46DFF"/>
    <w:rsid w:val="00D522CD"/>
    <w:rsid w:val="00D579E3"/>
    <w:rsid w:val="00D901C0"/>
    <w:rsid w:val="00DA52E0"/>
    <w:rsid w:val="00DA55D0"/>
    <w:rsid w:val="00DA58D5"/>
    <w:rsid w:val="00DB5033"/>
    <w:rsid w:val="00DB73F0"/>
    <w:rsid w:val="00DB7866"/>
    <w:rsid w:val="00DC5BBE"/>
    <w:rsid w:val="00DC7F03"/>
    <w:rsid w:val="00DD182D"/>
    <w:rsid w:val="00DD2715"/>
    <w:rsid w:val="00DE192D"/>
    <w:rsid w:val="00DF02D1"/>
    <w:rsid w:val="00E06345"/>
    <w:rsid w:val="00E11C0C"/>
    <w:rsid w:val="00E15449"/>
    <w:rsid w:val="00E34A6B"/>
    <w:rsid w:val="00E64CA9"/>
    <w:rsid w:val="00E73ACD"/>
    <w:rsid w:val="00E80751"/>
    <w:rsid w:val="00E93DC6"/>
    <w:rsid w:val="00E94369"/>
    <w:rsid w:val="00E94E2C"/>
    <w:rsid w:val="00EB2329"/>
    <w:rsid w:val="00EB554F"/>
    <w:rsid w:val="00EC09BF"/>
    <w:rsid w:val="00EC4D98"/>
    <w:rsid w:val="00EC5C1D"/>
    <w:rsid w:val="00ED50D1"/>
    <w:rsid w:val="00EE12B5"/>
    <w:rsid w:val="00F04AE6"/>
    <w:rsid w:val="00F05911"/>
    <w:rsid w:val="00F15419"/>
    <w:rsid w:val="00F2165A"/>
    <w:rsid w:val="00F26AA5"/>
    <w:rsid w:val="00F328BE"/>
    <w:rsid w:val="00F32946"/>
    <w:rsid w:val="00F52EF3"/>
    <w:rsid w:val="00F91278"/>
    <w:rsid w:val="00F92014"/>
    <w:rsid w:val="00F97EA0"/>
    <w:rsid w:val="00FA275B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2016-07-27T10:40:00Z</dcterms:created>
  <dcterms:modified xsi:type="dcterms:W3CDTF">2016-07-27T11:25:00Z</dcterms:modified>
</cp:coreProperties>
</file>